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F3" w:rsidRDefault="000F61F3" w:rsidP="000F61F3">
      <w:pPr>
        <w:pStyle w:val="NoSpacing"/>
      </w:pPr>
    </w:p>
    <w:p w:rsidR="000F61F3" w:rsidRDefault="000F61F3" w:rsidP="00D07A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21074" cy="106547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267" cy="106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F3" w:rsidRDefault="000F61F3" w:rsidP="000F61F3">
      <w:pPr>
        <w:pStyle w:val="NoSpacing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Kerri L. Truelock, M.D.</w:t>
      </w:r>
    </w:p>
    <w:p w:rsidR="000F61F3" w:rsidRDefault="000F61F3" w:rsidP="000F61F3">
      <w:pPr>
        <w:pStyle w:val="NoSpacing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176 Fairway Drive</w:t>
      </w:r>
    </w:p>
    <w:p w:rsidR="000F61F3" w:rsidRDefault="000F61F3" w:rsidP="000F61F3">
      <w:pPr>
        <w:pStyle w:val="NoSpacing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Kerrville, Texas  78028</w:t>
      </w:r>
    </w:p>
    <w:p w:rsidR="000F61F3" w:rsidRDefault="000F61F3" w:rsidP="000F61F3">
      <w:pPr>
        <w:pStyle w:val="NoSpacing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(830) 792-0805</w:t>
      </w:r>
    </w:p>
    <w:p w:rsidR="000F61F3" w:rsidRDefault="000F61F3" w:rsidP="000F61F3">
      <w:pPr>
        <w:pStyle w:val="NoSpacing"/>
        <w:jc w:val="center"/>
        <w:rPr>
          <w:rFonts w:ascii="Lucida Bright" w:hAnsi="Lucida Bright"/>
        </w:rPr>
      </w:pPr>
    </w:p>
    <w:p w:rsidR="000F61F3" w:rsidRPr="000F61F3" w:rsidRDefault="000F61F3" w:rsidP="000F61F3">
      <w:pPr>
        <w:pStyle w:val="NoSpacing"/>
        <w:jc w:val="center"/>
        <w:rPr>
          <w:rFonts w:ascii="Lucida Bright" w:hAnsi="Lucida Bright"/>
        </w:rPr>
      </w:pPr>
    </w:p>
    <w:p w:rsidR="004E5E6D" w:rsidRDefault="004E5E6D" w:rsidP="000F61F3">
      <w:pPr>
        <w:pStyle w:val="NoSpacing"/>
        <w:jc w:val="center"/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 xml:space="preserve">Hysteroscopy, D&amp;C, Polypectomy and/or </w:t>
      </w:r>
      <w:proofErr w:type="spellStart"/>
      <w:r>
        <w:rPr>
          <w:rFonts w:ascii="Lucida Bright" w:hAnsi="Lucida Bright"/>
          <w:b/>
          <w:sz w:val="28"/>
          <w:szCs w:val="28"/>
        </w:rPr>
        <w:t>Novasure</w:t>
      </w:r>
      <w:proofErr w:type="spellEnd"/>
      <w:r>
        <w:rPr>
          <w:rFonts w:ascii="Lucida Bright" w:hAnsi="Lucida Bright"/>
          <w:b/>
          <w:sz w:val="28"/>
          <w:szCs w:val="28"/>
        </w:rPr>
        <w:t xml:space="preserve">® Endometrial Ablation </w:t>
      </w:r>
    </w:p>
    <w:p w:rsidR="00503AFF" w:rsidRPr="000F61F3" w:rsidRDefault="000F61F3" w:rsidP="000F61F3">
      <w:pPr>
        <w:pStyle w:val="NoSpacing"/>
        <w:jc w:val="center"/>
        <w:rPr>
          <w:rFonts w:ascii="Lucida Bright" w:hAnsi="Lucida Bright"/>
          <w:b/>
          <w:sz w:val="28"/>
          <w:szCs w:val="28"/>
        </w:rPr>
      </w:pPr>
      <w:r w:rsidRPr="000F61F3">
        <w:rPr>
          <w:rFonts w:ascii="Lucida Bright" w:hAnsi="Lucida Bright"/>
          <w:b/>
          <w:sz w:val="28"/>
          <w:szCs w:val="28"/>
        </w:rPr>
        <w:t>Postoperative Instructions</w:t>
      </w:r>
    </w:p>
    <w:p w:rsidR="000F61F3" w:rsidRDefault="000F61F3" w:rsidP="00503AFF">
      <w:pPr>
        <w:pStyle w:val="NoSpacing"/>
        <w:rPr>
          <w:rFonts w:ascii="Lucida Bright" w:hAnsi="Lucida Bright"/>
          <w:sz w:val="28"/>
          <w:szCs w:val="28"/>
        </w:rPr>
      </w:pPr>
    </w:p>
    <w:p w:rsidR="00EB4E98" w:rsidRPr="004E5E6D" w:rsidRDefault="004E5E6D" w:rsidP="00503AFF">
      <w:pPr>
        <w:pStyle w:val="NoSpacing"/>
        <w:rPr>
          <w:rFonts w:ascii="Lucida Bright" w:hAnsi="Lucida Bright"/>
        </w:rPr>
      </w:pPr>
      <w:r w:rsidRPr="004E5E6D">
        <w:rPr>
          <w:rFonts w:ascii="Lucida Bright" w:hAnsi="Lucida Bright"/>
        </w:rPr>
        <w:t>Hysteroscopy, D&amp;C, polypectomy and endo</w:t>
      </w:r>
      <w:r>
        <w:rPr>
          <w:rFonts w:ascii="Lucida Bright" w:hAnsi="Lucida Bright"/>
        </w:rPr>
        <w:t xml:space="preserve">metrial ablations are </w:t>
      </w:r>
      <w:r w:rsidRPr="004E5E6D">
        <w:rPr>
          <w:rFonts w:ascii="Lucida Bright" w:hAnsi="Lucida Bright"/>
        </w:rPr>
        <w:t xml:space="preserve">outpatient surgeries that require limited recovery times.  </w:t>
      </w:r>
    </w:p>
    <w:p w:rsidR="004E5E6D" w:rsidRPr="000F61F3" w:rsidRDefault="004E5E6D" w:rsidP="00503AFF">
      <w:pPr>
        <w:pStyle w:val="NoSpacing"/>
        <w:rPr>
          <w:rFonts w:ascii="Lucida Bright" w:hAnsi="Lucida Bright"/>
          <w:sz w:val="24"/>
          <w:szCs w:val="24"/>
        </w:rPr>
      </w:pPr>
    </w:p>
    <w:p w:rsidR="00430A3D" w:rsidRDefault="00430A3D" w:rsidP="00430A3D">
      <w:pPr>
        <w:rPr>
          <w:rFonts w:ascii="Lucida Bright" w:hAnsi="Lucida Bright"/>
        </w:rPr>
      </w:pPr>
      <w:r w:rsidRPr="00430A3D">
        <w:rPr>
          <w:rFonts w:ascii="Lucida Bright" w:hAnsi="Lucida Bright"/>
          <w:b/>
        </w:rPr>
        <w:t>Activities after surgery:</w:t>
      </w:r>
    </w:p>
    <w:p w:rsidR="00430A3D" w:rsidRDefault="00430A3D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>Do not i</w:t>
      </w:r>
      <w:r w:rsidR="00EB4E98">
        <w:rPr>
          <w:rFonts w:ascii="Lucida Bright" w:hAnsi="Lucida Bright"/>
        </w:rPr>
        <w:t xml:space="preserve">nsert anything into the vagina - </w:t>
      </w:r>
      <w:r>
        <w:rPr>
          <w:rFonts w:ascii="Lucida Bright" w:hAnsi="Lucida Bright"/>
        </w:rPr>
        <w:t xml:space="preserve">no tampons, no douching, </w:t>
      </w:r>
      <w:proofErr w:type="gramStart"/>
      <w:r>
        <w:rPr>
          <w:rFonts w:ascii="Lucida Bright" w:hAnsi="Lucida Bright"/>
        </w:rPr>
        <w:t>no</w:t>
      </w:r>
      <w:proofErr w:type="gramEnd"/>
      <w:r>
        <w:rPr>
          <w:rFonts w:ascii="Lucida Bright" w:hAnsi="Lucida Bright"/>
        </w:rPr>
        <w:t xml:space="preserve"> intercourse until you ar</w:t>
      </w:r>
      <w:r w:rsidR="00CB5FF0">
        <w:rPr>
          <w:rFonts w:ascii="Lucida Bright" w:hAnsi="Lucida Bright"/>
        </w:rPr>
        <w:t>e fully cleared by your doctor- usu</w:t>
      </w:r>
      <w:r w:rsidR="004E5E6D">
        <w:rPr>
          <w:rFonts w:ascii="Lucida Bright" w:hAnsi="Lucida Bright"/>
        </w:rPr>
        <w:t>ally 2</w:t>
      </w:r>
      <w:r w:rsidR="00CB5FF0">
        <w:rPr>
          <w:rFonts w:ascii="Lucida Bright" w:hAnsi="Lucida Bright"/>
        </w:rPr>
        <w:t xml:space="preserve"> weeks. </w:t>
      </w:r>
    </w:p>
    <w:p w:rsidR="00430A3D" w:rsidRDefault="00CB5FF0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>Driving is</w:t>
      </w:r>
      <w:r w:rsidR="004E5E6D">
        <w:rPr>
          <w:rFonts w:ascii="Lucida Bright" w:hAnsi="Lucida Bright"/>
        </w:rPr>
        <w:t xml:space="preserve"> allowed once you have recovered from the anesthesia effects, usually by the following day. </w:t>
      </w:r>
      <w:r>
        <w:rPr>
          <w:rFonts w:ascii="Lucida Bright" w:hAnsi="Lucida Bright"/>
        </w:rPr>
        <w:t xml:space="preserve"> </w:t>
      </w:r>
    </w:p>
    <w:p w:rsidR="004E5E6D" w:rsidRDefault="004E5E6D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As these procedures are out-patient, the recovery time is usually fast.  Most patients feel back to normal or close to it by the following day after the procedure.  It may take a few days for some patients, as cramping, or a sore throat can be minimal but common.  </w:t>
      </w:r>
    </w:p>
    <w:p w:rsidR="004E5E6D" w:rsidRDefault="004E5E6D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Patients are usually able to return to work without restrictions the following day, or whenever they feel ready.  </w:t>
      </w:r>
    </w:p>
    <w:p w:rsidR="004E5E6D" w:rsidRDefault="004E5E6D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Most patients will have light vaginal drainage.  This can be light </w:t>
      </w:r>
      <w:r w:rsidR="00D74D49">
        <w:rPr>
          <w:rFonts w:ascii="Lucida Bright" w:hAnsi="Lucida Bright"/>
        </w:rPr>
        <w:t xml:space="preserve">pink, red, light brown, or </w:t>
      </w:r>
      <w:r>
        <w:rPr>
          <w:rFonts w:ascii="Lucida Bright" w:hAnsi="Lucida Bright"/>
        </w:rPr>
        <w:t>watery</w:t>
      </w:r>
      <w:r w:rsidR="00D74D49">
        <w:rPr>
          <w:rFonts w:ascii="Lucida Bright" w:hAnsi="Lucida Bright"/>
        </w:rPr>
        <w:t xml:space="preserve"> in nature and can last</w:t>
      </w:r>
      <w:r>
        <w:rPr>
          <w:rFonts w:ascii="Lucida Bright" w:hAnsi="Lucida Bright"/>
        </w:rPr>
        <w:t xml:space="preserve"> a few days to a few weeks.  </w:t>
      </w:r>
      <w:r w:rsidR="00D74D49">
        <w:rPr>
          <w:rFonts w:ascii="Lucida Bright" w:hAnsi="Lucida Bright"/>
        </w:rPr>
        <w:t xml:space="preserve">This is very common and normal after this procedure.  </w:t>
      </w:r>
      <w:r>
        <w:rPr>
          <w:rFonts w:ascii="Lucida Bright" w:hAnsi="Lucida Bright"/>
        </w:rPr>
        <w:t>If the bleeding is heavy like a menses, or if passing clots, th</w:t>
      </w:r>
      <w:r w:rsidR="00D74D49">
        <w:rPr>
          <w:rFonts w:ascii="Lucida Bright" w:hAnsi="Lucida Bright"/>
        </w:rPr>
        <w:t xml:space="preserve">is is not common.  Call the office if that occurs. </w:t>
      </w:r>
      <w:r>
        <w:rPr>
          <w:rFonts w:ascii="Lucida Bright" w:hAnsi="Lucida Bright"/>
        </w:rPr>
        <w:t xml:space="preserve"> </w:t>
      </w:r>
    </w:p>
    <w:p w:rsidR="004E5E6D" w:rsidRDefault="004E5E6D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>You can resume normal activity and exercise when you feel ready.  Listen to your body.  If something hurts or there is more cramping or pains, the</w:t>
      </w:r>
      <w:r w:rsidR="00D74D49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 stop the activity until this has resolved.  </w:t>
      </w:r>
    </w:p>
    <w:p w:rsidR="004E5E6D" w:rsidRDefault="004E5E6D" w:rsidP="00430A3D">
      <w:pPr>
        <w:pStyle w:val="ListParagraph"/>
        <w:numPr>
          <w:ilvl w:val="0"/>
          <w:numId w:val="4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Shower only for the first 2-3 days, </w:t>
      </w:r>
      <w:r w:rsidR="00D74D49">
        <w:rPr>
          <w:rFonts w:ascii="Lucida Bright" w:hAnsi="Lucida Bright"/>
        </w:rPr>
        <w:t>and then</w:t>
      </w:r>
      <w:r>
        <w:rPr>
          <w:rFonts w:ascii="Lucida Bright" w:hAnsi="Lucida Bright"/>
        </w:rPr>
        <w:t xml:space="preserve"> it is fine to bathe.  Avoid swimming </w:t>
      </w:r>
      <w:r w:rsidR="00D74D49">
        <w:rPr>
          <w:rFonts w:ascii="Lucida Bright" w:hAnsi="Lucida Bright"/>
        </w:rPr>
        <w:t>for the first week.</w:t>
      </w:r>
    </w:p>
    <w:p w:rsidR="00CB5FF0" w:rsidRPr="00EB4E98" w:rsidRDefault="00CB5FF0" w:rsidP="00CB5FF0">
      <w:pPr>
        <w:rPr>
          <w:rFonts w:ascii="Lucida Bright" w:hAnsi="Lucida Bright"/>
          <w:b/>
        </w:rPr>
      </w:pPr>
      <w:r w:rsidRPr="00EB4E98">
        <w:rPr>
          <w:rFonts w:ascii="Lucida Bright" w:hAnsi="Lucida Bright"/>
          <w:b/>
        </w:rPr>
        <w:t>Diet:</w:t>
      </w:r>
    </w:p>
    <w:p w:rsidR="00A37D62" w:rsidRDefault="00D74D49" w:rsidP="00D74D49">
      <w:pPr>
        <w:pStyle w:val="ListParagraph"/>
        <w:numPr>
          <w:ilvl w:val="0"/>
          <w:numId w:val="5"/>
        </w:numPr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You may resume a regular diet.   Take a daily multivitamin to help with healing and try to get plenty of fluids- 64 ounces of water daily. </w:t>
      </w:r>
    </w:p>
    <w:p w:rsidR="00D74D49" w:rsidRPr="00D74D49" w:rsidRDefault="00D74D49" w:rsidP="00D74D49">
      <w:pPr>
        <w:rPr>
          <w:rFonts w:ascii="Lucida Bright" w:hAnsi="Lucida Bright"/>
          <w:b/>
        </w:rPr>
      </w:pPr>
      <w:bookmarkStart w:id="0" w:name="_GoBack"/>
      <w:bookmarkEnd w:id="0"/>
      <w:r>
        <w:rPr>
          <w:rFonts w:ascii="Lucida Bright" w:hAnsi="Lucida Bright"/>
          <w:b/>
        </w:rPr>
        <w:t>Pain Control:</w:t>
      </w:r>
    </w:p>
    <w:p w:rsidR="00D74D49" w:rsidRDefault="00A37D62" w:rsidP="00A37D62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 w:rsidRPr="00D74D49">
        <w:rPr>
          <w:rFonts w:ascii="Lucida Bright" w:hAnsi="Lucida Bright"/>
        </w:rPr>
        <w:t>Pain medications</w:t>
      </w:r>
      <w:r w:rsidR="00D74D49" w:rsidRPr="00D74D49">
        <w:rPr>
          <w:rFonts w:ascii="Lucida Bright" w:hAnsi="Lucida Bright"/>
        </w:rPr>
        <w:t xml:space="preserve"> will consist of over the counter analgesics. </w:t>
      </w:r>
      <w:r w:rsidR="00857795" w:rsidRPr="00D74D49">
        <w:rPr>
          <w:rFonts w:ascii="Lucida Bright" w:hAnsi="Lucida Bright"/>
        </w:rPr>
        <w:t xml:space="preserve"> </w:t>
      </w:r>
      <w:r w:rsidR="00D74D49">
        <w:rPr>
          <w:rFonts w:ascii="Lucida Bright" w:hAnsi="Lucida Bright"/>
        </w:rPr>
        <w:t xml:space="preserve"> These usually include Motrin, Aleve, or</w:t>
      </w:r>
      <w:r w:rsidR="00D74D49" w:rsidRPr="00D74D49">
        <w:rPr>
          <w:rFonts w:ascii="Lucida Bright" w:hAnsi="Lucida Bright"/>
        </w:rPr>
        <w:t xml:space="preserve"> Advil (ibuprofen) and/or Tylenol (acetaminophen)</w:t>
      </w:r>
      <w:r w:rsidRPr="00D74D49">
        <w:rPr>
          <w:rFonts w:ascii="Lucida Bright" w:hAnsi="Lucida Bright"/>
        </w:rPr>
        <w:t xml:space="preserve">.  </w:t>
      </w:r>
      <w:r w:rsidR="00D74D49">
        <w:rPr>
          <w:rFonts w:ascii="Lucida Bright" w:hAnsi="Lucida Bright"/>
        </w:rPr>
        <w:t xml:space="preserve">  Please call the office if these do not help relieve your pains. </w:t>
      </w:r>
    </w:p>
    <w:p w:rsidR="00D74D49" w:rsidRDefault="00D74D49" w:rsidP="00D74D49">
      <w:pPr>
        <w:pStyle w:val="ListParagraph"/>
        <w:rPr>
          <w:rFonts w:ascii="Lucida Bright" w:hAnsi="Lucida Bright"/>
        </w:rPr>
      </w:pPr>
    </w:p>
    <w:p w:rsidR="00A37D62" w:rsidRPr="00857795" w:rsidRDefault="00857795" w:rsidP="00A37D62">
      <w:pPr>
        <w:rPr>
          <w:rFonts w:ascii="Lucida Bright" w:hAnsi="Lucida Bright"/>
          <w:b/>
        </w:rPr>
      </w:pPr>
      <w:r w:rsidRPr="00857795">
        <w:rPr>
          <w:rFonts w:ascii="Lucida Bright" w:hAnsi="Lucida Bright"/>
          <w:b/>
        </w:rPr>
        <w:t>Go to the Emergency Room if you have any of the following:</w:t>
      </w:r>
    </w:p>
    <w:p w:rsidR="00EB4E98" w:rsidRPr="00EB4E98" w:rsidRDefault="00A37D62" w:rsidP="00EB4E98">
      <w:pPr>
        <w:pStyle w:val="ListParagraph"/>
        <w:numPr>
          <w:ilvl w:val="0"/>
          <w:numId w:val="8"/>
        </w:numPr>
        <w:rPr>
          <w:rFonts w:ascii="Lucida Bright" w:hAnsi="Lucida Bright"/>
        </w:rPr>
      </w:pPr>
      <w:r>
        <w:rPr>
          <w:rFonts w:ascii="Lucida Bright" w:hAnsi="Lucida Bright"/>
        </w:rPr>
        <w:t>Temperature over 100.4</w:t>
      </w:r>
      <m:oMath>
        <m:r>
          <w:rPr>
            <w:rFonts w:ascii="Cambria Math" w:hAnsi="Cambria Math"/>
          </w:rPr>
          <m:t>℉</m:t>
        </m:r>
      </m:oMath>
      <w:r w:rsidR="00EB4E98">
        <w:rPr>
          <w:rFonts w:ascii="Lucida Bright" w:eastAsiaTheme="minorEastAsia" w:hAnsi="Lucida Bright"/>
        </w:rPr>
        <w:tab/>
      </w:r>
      <w:r w:rsidR="00EB4E98">
        <w:rPr>
          <w:rFonts w:ascii="Lucida Bright" w:eastAsiaTheme="minorEastAsia" w:hAnsi="Lucida Bright"/>
        </w:rPr>
        <w:tab/>
      </w:r>
      <w:r w:rsidR="00EB4E98">
        <w:rPr>
          <w:rFonts w:ascii="Lucida Bright" w:eastAsiaTheme="minorEastAsia" w:hAnsi="Lucida Bright"/>
        </w:rPr>
        <w:tab/>
        <w:t>5. Persistent nausea/vomiting/diarrhea</w:t>
      </w:r>
    </w:p>
    <w:p w:rsidR="00A37D62" w:rsidRDefault="00EB4E98" w:rsidP="00A37D62">
      <w:pPr>
        <w:pStyle w:val="ListParagraph"/>
        <w:numPr>
          <w:ilvl w:val="0"/>
          <w:numId w:val="8"/>
        </w:numPr>
        <w:rPr>
          <w:rFonts w:ascii="Lucida Bright" w:hAnsi="Lucida Bright"/>
        </w:rPr>
      </w:pPr>
      <w:r>
        <w:rPr>
          <w:rFonts w:ascii="Lucida Bright" w:hAnsi="Lucida Bright"/>
        </w:rPr>
        <w:t>Heavy vaginal bleeding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>6. One sided leg pains and/or swelling</w:t>
      </w:r>
    </w:p>
    <w:p w:rsidR="00EB4E98" w:rsidRDefault="00EB4E98" w:rsidP="00A37D62">
      <w:pPr>
        <w:pStyle w:val="ListParagraph"/>
        <w:numPr>
          <w:ilvl w:val="0"/>
          <w:numId w:val="8"/>
        </w:numPr>
        <w:rPr>
          <w:rFonts w:ascii="Lucida Bright" w:hAnsi="Lucida Bright"/>
        </w:rPr>
      </w:pPr>
      <w:r>
        <w:rPr>
          <w:rFonts w:ascii="Lucida Bright" w:hAnsi="Lucida Bright"/>
        </w:rPr>
        <w:t>Increasing abdominal pains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>7. Difficult urinating or pain with voiding</w:t>
      </w:r>
    </w:p>
    <w:p w:rsidR="00CB5FF0" w:rsidRDefault="00EB4E98" w:rsidP="00CB5FF0">
      <w:pPr>
        <w:pStyle w:val="ListParagraph"/>
        <w:numPr>
          <w:ilvl w:val="0"/>
          <w:numId w:val="8"/>
        </w:numPr>
        <w:rPr>
          <w:rFonts w:ascii="Lucida Bright" w:hAnsi="Lucida Bright"/>
        </w:rPr>
      </w:pPr>
      <w:r>
        <w:rPr>
          <w:rFonts w:ascii="Lucida Bright" w:hAnsi="Lucida Bright"/>
        </w:rPr>
        <w:t>Severe shortness of breath</w:t>
      </w:r>
    </w:p>
    <w:p w:rsidR="00EB4E98" w:rsidRPr="00857795" w:rsidRDefault="00EB4E98" w:rsidP="00EB4E98">
      <w:pPr>
        <w:rPr>
          <w:rFonts w:ascii="Lucida Bright" w:hAnsi="Lucida Bright"/>
          <w:b/>
        </w:rPr>
      </w:pPr>
      <w:r w:rsidRPr="00857795">
        <w:rPr>
          <w:rFonts w:ascii="Lucida Bright" w:hAnsi="Lucida Bright"/>
          <w:b/>
        </w:rPr>
        <w:t>Follow up appointments:</w:t>
      </w:r>
    </w:p>
    <w:p w:rsidR="00EB4E98" w:rsidRDefault="00EB4E98" w:rsidP="00857795">
      <w:pPr>
        <w:pStyle w:val="ListParagraph"/>
        <w:numPr>
          <w:ilvl w:val="0"/>
          <w:numId w:val="9"/>
        </w:numPr>
        <w:rPr>
          <w:rFonts w:ascii="Lucida Bright" w:hAnsi="Lucida Bright"/>
        </w:rPr>
      </w:pPr>
      <w:r>
        <w:rPr>
          <w:rFonts w:ascii="Lucida Bright" w:hAnsi="Lucida Bright"/>
        </w:rPr>
        <w:t>Your follow up appointment is usu</w:t>
      </w:r>
      <w:r w:rsidR="00D74D49">
        <w:rPr>
          <w:rFonts w:ascii="Lucida Bright" w:hAnsi="Lucida Bright"/>
        </w:rPr>
        <w:t>ally scheduled for 2</w:t>
      </w:r>
      <w:r>
        <w:rPr>
          <w:rFonts w:ascii="Lucida Bright" w:hAnsi="Lucida Bright"/>
        </w:rPr>
        <w:t xml:space="preserve"> weeks after your surgery.  It will be included with your discharge paperwork from the hospital.  </w:t>
      </w:r>
      <w:r w:rsidR="00D74D49">
        <w:rPr>
          <w:rFonts w:ascii="Lucida Bright" w:hAnsi="Lucida Bright"/>
        </w:rPr>
        <w:t xml:space="preserve"> </w:t>
      </w:r>
      <w:r w:rsidR="00857795">
        <w:rPr>
          <w:rFonts w:ascii="Lucida Bright" w:hAnsi="Lucida Bright"/>
        </w:rPr>
        <w:t xml:space="preserve">Call our office the following day if you leave the hospital without an appointment. </w:t>
      </w:r>
    </w:p>
    <w:p w:rsidR="00857795" w:rsidRPr="00857795" w:rsidRDefault="00857795" w:rsidP="00857795">
      <w:pPr>
        <w:pStyle w:val="ListParagraph"/>
        <w:rPr>
          <w:rFonts w:ascii="Lucida Bright" w:hAnsi="Lucida Bright"/>
        </w:rPr>
      </w:pPr>
    </w:p>
    <w:p w:rsidR="00EB4E98" w:rsidRPr="00EB4E98" w:rsidRDefault="00EB4E98" w:rsidP="00EB4E9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At Genesis Gynecology, I want you to have the best surgical experience and </w:t>
      </w:r>
      <w:r w:rsidR="00857795">
        <w:rPr>
          <w:rFonts w:ascii="Lucida Bright" w:hAnsi="Lucida Bright"/>
        </w:rPr>
        <w:t>post-operative</w:t>
      </w:r>
      <w:r>
        <w:rPr>
          <w:rFonts w:ascii="Lucida Bright" w:hAnsi="Lucida Bright"/>
        </w:rPr>
        <w:t xml:space="preserve"> course possible, so please call our office anytime if you have questions or concerns.  </w:t>
      </w:r>
      <w:r w:rsidR="00857795">
        <w:rPr>
          <w:rFonts w:ascii="Lucida Bright" w:hAnsi="Lucida Bright"/>
        </w:rPr>
        <w:t xml:space="preserve"> </w:t>
      </w:r>
    </w:p>
    <w:p w:rsidR="00CB5FF0" w:rsidRDefault="00CB5FF0" w:rsidP="00CB5FF0">
      <w:pPr>
        <w:pStyle w:val="ListParagraph"/>
        <w:rPr>
          <w:rFonts w:ascii="Lucida Bright" w:hAnsi="Lucida Bright"/>
        </w:rPr>
      </w:pPr>
    </w:p>
    <w:p w:rsidR="00CB5FF0" w:rsidRPr="00CB5FF0" w:rsidRDefault="00CB5FF0" w:rsidP="00CB5FF0">
      <w:pPr>
        <w:pStyle w:val="ListParagraph"/>
        <w:rPr>
          <w:rFonts w:ascii="Lucida Bright" w:hAnsi="Lucida Bright"/>
        </w:rPr>
      </w:pPr>
    </w:p>
    <w:p w:rsidR="00430A3D" w:rsidRPr="00430A3D" w:rsidRDefault="00430A3D" w:rsidP="00430A3D">
      <w:pPr>
        <w:rPr>
          <w:rFonts w:ascii="Lucida Bright" w:hAnsi="Lucida Bright"/>
        </w:rPr>
      </w:pPr>
    </w:p>
    <w:sectPr w:rsidR="00430A3D" w:rsidRPr="00430A3D" w:rsidSect="00503AFF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1D" w:rsidRDefault="00D6781D" w:rsidP="00AF4544">
      <w:pPr>
        <w:spacing w:after="0" w:line="240" w:lineRule="auto"/>
      </w:pPr>
      <w:r>
        <w:separator/>
      </w:r>
    </w:p>
  </w:endnote>
  <w:endnote w:type="continuationSeparator" w:id="0">
    <w:p w:rsidR="00D6781D" w:rsidRDefault="00D6781D" w:rsidP="00AF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1D" w:rsidRDefault="00D6781D" w:rsidP="00AF4544">
      <w:pPr>
        <w:spacing w:after="0" w:line="240" w:lineRule="auto"/>
      </w:pPr>
      <w:r>
        <w:separator/>
      </w:r>
    </w:p>
  </w:footnote>
  <w:footnote w:type="continuationSeparator" w:id="0">
    <w:p w:rsidR="00D6781D" w:rsidRDefault="00D6781D" w:rsidP="00AF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44" w:rsidRDefault="00AF4544">
    <w:pPr>
      <w:pStyle w:val="Header"/>
    </w:pPr>
    <w:r>
      <w:t>Genesis Gynecology Post-Operative Instructions – 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84B"/>
    <w:multiLevelType w:val="hybridMultilevel"/>
    <w:tmpl w:val="C526C646"/>
    <w:lvl w:ilvl="0" w:tplc="E376E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50AB"/>
    <w:multiLevelType w:val="hybridMultilevel"/>
    <w:tmpl w:val="2828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47C0D"/>
    <w:multiLevelType w:val="hybridMultilevel"/>
    <w:tmpl w:val="75F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23C2"/>
    <w:multiLevelType w:val="hybridMultilevel"/>
    <w:tmpl w:val="875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F5F3D"/>
    <w:multiLevelType w:val="hybridMultilevel"/>
    <w:tmpl w:val="7668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435B3"/>
    <w:multiLevelType w:val="hybridMultilevel"/>
    <w:tmpl w:val="FF40C392"/>
    <w:lvl w:ilvl="0" w:tplc="A5B6A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0A1795"/>
    <w:multiLevelType w:val="hybridMultilevel"/>
    <w:tmpl w:val="E3CA6F56"/>
    <w:lvl w:ilvl="0" w:tplc="B86EE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31F61"/>
    <w:multiLevelType w:val="hybridMultilevel"/>
    <w:tmpl w:val="F1A00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034B4"/>
    <w:multiLevelType w:val="hybridMultilevel"/>
    <w:tmpl w:val="A8FC4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20"/>
    <w:rsid w:val="000F61F3"/>
    <w:rsid w:val="00430A3D"/>
    <w:rsid w:val="004E5E6D"/>
    <w:rsid w:val="00503AFF"/>
    <w:rsid w:val="005829F4"/>
    <w:rsid w:val="005A240C"/>
    <w:rsid w:val="005B4AA8"/>
    <w:rsid w:val="00784A85"/>
    <w:rsid w:val="007951AB"/>
    <w:rsid w:val="00857795"/>
    <w:rsid w:val="008A4AC3"/>
    <w:rsid w:val="00A37D62"/>
    <w:rsid w:val="00AF4544"/>
    <w:rsid w:val="00C54320"/>
    <w:rsid w:val="00CB5FF0"/>
    <w:rsid w:val="00D07A20"/>
    <w:rsid w:val="00D6781D"/>
    <w:rsid w:val="00D74D49"/>
    <w:rsid w:val="00E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A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44"/>
  </w:style>
  <w:style w:type="paragraph" w:styleId="Footer">
    <w:name w:val="footer"/>
    <w:basedOn w:val="Normal"/>
    <w:link w:val="FooterChar"/>
    <w:uiPriority w:val="99"/>
    <w:unhideWhenUsed/>
    <w:rsid w:val="00AF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44"/>
  </w:style>
  <w:style w:type="paragraph" w:styleId="BalloonText">
    <w:name w:val="Balloon Text"/>
    <w:basedOn w:val="Normal"/>
    <w:link w:val="BalloonTextChar"/>
    <w:uiPriority w:val="99"/>
    <w:semiHidden/>
    <w:unhideWhenUsed/>
    <w:rsid w:val="00AF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1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7D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A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44"/>
  </w:style>
  <w:style w:type="paragraph" w:styleId="Footer">
    <w:name w:val="footer"/>
    <w:basedOn w:val="Normal"/>
    <w:link w:val="FooterChar"/>
    <w:uiPriority w:val="99"/>
    <w:unhideWhenUsed/>
    <w:rsid w:val="00AF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44"/>
  </w:style>
  <w:style w:type="paragraph" w:styleId="BalloonText">
    <w:name w:val="Balloon Text"/>
    <w:basedOn w:val="Normal"/>
    <w:link w:val="BalloonTextChar"/>
    <w:uiPriority w:val="99"/>
    <w:semiHidden/>
    <w:unhideWhenUsed/>
    <w:rsid w:val="00AF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1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7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7C27-B098-49FD-8A02-5FFBE256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Truelock</dc:creator>
  <cp:lastModifiedBy>Kerri Truelock</cp:lastModifiedBy>
  <cp:revision>2</cp:revision>
  <cp:lastPrinted>2020-07-29T23:04:00Z</cp:lastPrinted>
  <dcterms:created xsi:type="dcterms:W3CDTF">2021-04-02T20:51:00Z</dcterms:created>
  <dcterms:modified xsi:type="dcterms:W3CDTF">2021-04-02T20:51:00Z</dcterms:modified>
</cp:coreProperties>
</file>